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A1D58" w:rsidRDefault="007D18F1" w:rsidP="009A1D58">
      <w:pPr>
        <w:pStyle w:val="1"/>
      </w:pPr>
      <w:r>
        <w:fldChar w:fldCharType="begin"/>
      </w:r>
      <w:r>
        <w:instrText xml:space="preserve"> HYPERLINK "https://internet.garant.ru/document/redirect/412168040/0" </w:instrText>
      </w:r>
      <w:r>
        <w:fldChar w:fldCharType="separate"/>
      </w:r>
      <w:bookmarkStart w:id="1" w:name="anchor0"/>
      <w:bookmarkEnd w:id="1"/>
      <w:r w:rsidR="009A1D58">
        <w:t>Письмо Министерства просвещения Российской Федерации от 11 июня 2025 г. N 03-1227 "О направлении разъяснений"</w:t>
      </w:r>
      <w:r>
        <w:fldChar w:fldCharType="end"/>
      </w:r>
    </w:p>
    <w:p w:rsidR="009A1D58" w:rsidRDefault="009A1D58" w:rsidP="009A1D58">
      <w:pPr>
        <w:pStyle w:val="a3"/>
      </w:pPr>
    </w:p>
    <w:p w:rsidR="009A1D58" w:rsidRDefault="007D18F1" w:rsidP="009A1D58">
      <w:pPr>
        <w:pStyle w:val="a3"/>
      </w:pPr>
      <w:hyperlink r:id="rId5" w:history="1">
        <w:r w:rsidR="009A1D58">
          <w:t>Частью 8 статьи 28</w:t>
        </w:r>
      </w:hyperlink>
      <w:r w:rsidR="009A1D58">
        <w:t xml:space="preserve"> Федерального закона N 273-ФЗ за образовательной организацией закреплено право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законом N 273-ФЗ.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пункт применим и в части подготовки журнала посещаемости и календарно-тематического плана.</w:t>
      </w:r>
    </w:p>
    <w:p w:rsidR="009A1D58" w:rsidRDefault="009A1D58" w:rsidP="009A1D58">
      <w:pPr>
        <w:pStyle w:val="a3"/>
      </w:pPr>
      <w:r>
        <w:t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 w:rsidR="008D78F0" w:rsidRDefault="008D78F0"/>
    <w:p w:rsidR="009A1D58" w:rsidRDefault="009A1D58" w:rsidP="009A1D58">
      <w:pPr>
        <w:pStyle w:val="1"/>
      </w:pPr>
      <w:r>
        <w:t>Ответы на типовые вопросы</w:t>
      </w:r>
    </w:p>
    <w:p w:rsidR="009A1D58" w:rsidRDefault="009A1D58"/>
    <w:p w:rsidR="009A1D58" w:rsidRDefault="009A1D58" w:rsidP="009A1D58">
      <w:pPr>
        <w:pStyle w:val="a3"/>
      </w:pPr>
      <w:r>
        <w:t>2. Можно ли вести журнал посещаемости и календарно-тематический план в электронной форме?</w:t>
      </w:r>
    </w:p>
    <w:p w:rsidR="009A1D58" w:rsidRDefault="009A1D58" w:rsidP="009A1D58">
      <w:pPr>
        <w:pStyle w:val="a3"/>
      </w:pPr>
      <w: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r:id="rId6" w:history="1">
        <w:r>
          <w:t>частью 8 статьи 28</w:t>
        </w:r>
      </w:hyperlink>
      <w:r>
        <w:t xml:space="preserve"> Федерального закона N 273-ФЗ.</w:t>
      </w:r>
    </w:p>
    <w:p w:rsidR="009A1D58" w:rsidRDefault="009A1D58" w:rsidP="009A1D58">
      <w:pPr>
        <w:pStyle w:val="a3"/>
      </w:pPr>
      <w:bookmarkStart w:id="2" w:name="anchor1003"/>
      <w:bookmarkEnd w:id="2"/>
      <w:r>
        <w:t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 w:rsidR="009A1D58" w:rsidRDefault="009A1D58" w:rsidP="009A1D58">
      <w:pPr>
        <w:pStyle w:val="a3"/>
      </w:pPr>
      <w:r>
        <w:t xml:space="preserve">Нет, действие </w:t>
      </w:r>
      <w:hyperlink r:id="rId7" w:history="1">
        <w:r>
          <w:t>Приказа</w:t>
        </w:r>
      </w:hyperlink>
      <w:r>
        <w:t xml:space="preserve"> N 779 распространяется только на воспитателей, которые осуществляют образовательную деятельность.</w:t>
      </w:r>
    </w:p>
    <w:p w:rsidR="009A1D58" w:rsidRDefault="009A1D58" w:rsidP="009A1D58">
      <w:pPr>
        <w:pStyle w:val="a3"/>
      </w:pPr>
      <w:bookmarkStart w:id="3" w:name="anchor1004"/>
      <w:bookmarkEnd w:id="3"/>
      <w:r>
        <w:t>4. Существует ли утвержденная форма журнала посещаемости и календарно-тематического плана?</w:t>
      </w:r>
    </w:p>
    <w:p w:rsidR="009A1D58" w:rsidRDefault="009A1D58" w:rsidP="009A1D58">
      <w:pPr>
        <w:pStyle w:val="a3"/>
      </w:pPr>
      <w:r>
        <w:t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 w:rsidR="009A1D58" w:rsidRDefault="009A1D58" w:rsidP="009A1D58">
      <w:pPr>
        <w:pStyle w:val="a3"/>
      </w:pPr>
      <w:r>
        <w:t xml:space="preserve">В соответствии с </w:t>
      </w:r>
      <w:hyperlink r:id="rId8" w:history="1">
        <w:r>
          <w:t>частью 1 статьи 28</w:t>
        </w:r>
      </w:hyperlink>
      <w:r>
        <w:t xml:space="preserve"> Федерального закона N 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:rsidR="009A1D58" w:rsidRDefault="009A1D58" w:rsidP="009A1D58">
      <w:pPr>
        <w:pStyle w:val="a3"/>
      </w:pPr>
      <w:bookmarkStart w:id="4" w:name="anchor1005"/>
      <w:bookmarkEnd w:id="4"/>
      <w:r>
        <w:t>5. Какую форму журнала посещаемости следует использовать?</w:t>
      </w:r>
    </w:p>
    <w:p w:rsidR="009A1D58" w:rsidRPr="00F602DC" w:rsidRDefault="009A1D58" w:rsidP="00F602DC">
      <w:pPr>
        <w:pStyle w:val="a3"/>
        <w:rPr>
          <w:rFonts w:ascii="Liberation Serif" w:hAnsi="Liberation Serif" w:cs="Liberation Serif"/>
        </w:rPr>
      </w:pPr>
      <w:r w:rsidRPr="00F602DC">
        <w:rPr>
          <w:rFonts w:ascii="Liberation Serif" w:hAnsi="Liberation Serif" w:cs="Liberation Serif"/>
        </w:rPr>
        <w:t xml:space="preserve">В соответствии с </w:t>
      </w:r>
      <w:hyperlink r:id="rId9" w:history="1">
        <w:r w:rsidRPr="00F602DC">
          <w:rPr>
            <w:rFonts w:ascii="Liberation Serif" w:hAnsi="Liberation Serif" w:cs="Liberation Serif"/>
          </w:rPr>
          <w:t>частью 1 статьи 28</w:t>
        </w:r>
      </w:hyperlink>
      <w:r w:rsidRPr="00F602DC">
        <w:rPr>
          <w:rFonts w:ascii="Liberation Serif" w:hAnsi="Liberation Serif" w:cs="Liberation Serif"/>
        </w:rPr>
        <w:t xml:space="preserve"> Федерального закона N 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 w:rsidR="009A1D58" w:rsidRPr="00F602DC" w:rsidRDefault="009A1D58" w:rsidP="00F602DC">
      <w:pPr>
        <w:jc w:val="both"/>
        <w:rPr>
          <w:rFonts w:ascii="Liberation Serif" w:hAnsi="Liberation Serif" w:cs="Liberation Serif"/>
          <w:sz w:val="24"/>
          <w:szCs w:val="24"/>
        </w:rPr>
      </w:pPr>
      <w:r w:rsidRPr="00F602DC">
        <w:rPr>
          <w:rFonts w:ascii="Liberation Serif" w:hAnsi="Liberation Serif" w:cs="Liberation Serif"/>
          <w:sz w:val="24"/>
          <w:szCs w:val="24"/>
        </w:rPr>
        <w:t xml:space="preserve"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</w:t>
      </w:r>
      <w:r w:rsidRPr="00F602DC">
        <w:rPr>
          <w:rFonts w:ascii="Liberation Serif" w:hAnsi="Liberation Serif" w:cs="Liberation Serif"/>
          <w:sz w:val="24"/>
          <w:szCs w:val="24"/>
        </w:rPr>
        <w:lastRenderedPageBreak/>
        <w:t>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sectPr w:rsidR="009A1D58" w:rsidRPr="00F6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58"/>
    <w:rsid w:val="007D18F1"/>
    <w:rsid w:val="008D78F0"/>
    <w:rsid w:val="009A1D58"/>
    <w:rsid w:val="00F6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9A1D58"/>
    <w:pPr>
      <w:keepNext/>
      <w:suppressAutoHyphens/>
      <w:autoSpaceDN w:val="0"/>
      <w:spacing w:before="240" w:after="120" w:line="240" w:lineRule="auto"/>
      <w:ind w:firstLine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9A1D58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A1D58"/>
    <w:rPr>
      <w:rFonts w:ascii="Times New Roman" w:eastAsia="Times New Roman" w:hAnsi="Times New Roman" w:cs="Times New Roman"/>
      <w:b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9A1D58"/>
    <w:pPr>
      <w:keepNext/>
      <w:suppressAutoHyphens/>
      <w:autoSpaceDN w:val="0"/>
      <w:spacing w:before="240" w:after="120" w:line="240" w:lineRule="auto"/>
      <w:ind w:firstLine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9A1D58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A1D58"/>
    <w:rPr>
      <w:rFonts w:ascii="Times New Roman" w:eastAsia="Times New Roman" w:hAnsi="Times New Roman" w:cs="Times New Roman"/>
      <w:b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108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11055864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0291362/28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document/redirect/70291362/28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291362/108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Перевозкина Елена Лельевна</dc:creator>
  <cp:lastModifiedBy>20BUH22</cp:lastModifiedBy>
  <cp:revision>2</cp:revision>
  <dcterms:created xsi:type="dcterms:W3CDTF">2026-01-26T06:28:00Z</dcterms:created>
  <dcterms:modified xsi:type="dcterms:W3CDTF">2026-01-26T06:28:00Z</dcterms:modified>
</cp:coreProperties>
</file>