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7E0" w:rsidRDefault="001857E0" w:rsidP="001857E0">
      <w:pPr>
        <w:ind w:firstLine="708"/>
        <w:jc w:val="right"/>
        <w:rPr>
          <w:sz w:val="28"/>
          <w:szCs w:val="28"/>
        </w:rPr>
      </w:pPr>
      <w:r w:rsidRPr="009C2637">
        <w:rPr>
          <w:sz w:val="28"/>
          <w:szCs w:val="28"/>
        </w:rPr>
        <w:t>Приложение 1</w:t>
      </w:r>
    </w:p>
    <w:p w:rsidR="001857E0" w:rsidRPr="009C2637" w:rsidRDefault="001857E0" w:rsidP="001857E0">
      <w:pPr>
        <w:ind w:firstLine="708"/>
        <w:jc w:val="right"/>
        <w:rPr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 xml:space="preserve">Темы занятий для </w:t>
      </w:r>
      <w:r>
        <w:rPr>
          <w:b/>
          <w:sz w:val="28"/>
          <w:szCs w:val="28"/>
        </w:rPr>
        <w:t xml:space="preserve">детей </w:t>
      </w:r>
      <w:r w:rsidRPr="00275720">
        <w:rPr>
          <w:b/>
          <w:sz w:val="28"/>
          <w:szCs w:val="28"/>
          <w:u w:val="single"/>
        </w:rPr>
        <w:t>старшей</w:t>
      </w:r>
      <w:r w:rsidRPr="009C2637">
        <w:rPr>
          <w:b/>
          <w:sz w:val="28"/>
          <w:szCs w:val="28"/>
        </w:rPr>
        <w:t xml:space="preserve"> группы:</w:t>
      </w:r>
    </w:p>
    <w:p w:rsidR="001857E0" w:rsidRPr="009C2637" w:rsidRDefault="001857E0" w:rsidP="001857E0">
      <w:pPr>
        <w:ind w:firstLine="708"/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Здравствуй, музей!</w:t>
      </w:r>
      <w:r w:rsidRPr="009C2637">
        <w:rPr>
          <w:b/>
          <w:sz w:val="28"/>
          <w:szCs w:val="28"/>
        </w:rPr>
        <w:t>» (в музее), «Музей в чемодане» (выездная)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представления о музее.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подготовка детей к восприятию музея;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воспитание интереса к посещению музея;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экспонатами;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расширение словарного запаса с введением новых понятий: экскурсия, экскурсовод, экспонат.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 знакомство с правилами поведения в музее и других общественных учреждениях.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Предварительной подготовки не требуется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Игра, </w:t>
      </w:r>
      <w:r>
        <w:rPr>
          <w:b/>
          <w:i/>
          <w:sz w:val="28"/>
          <w:szCs w:val="28"/>
        </w:rPr>
        <w:t xml:space="preserve">считалка, </w:t>
      </w:r>
      <w:r w:rsidRPr="009C2637">
        <w:rPr>
          <w:b/>
          <w:i/>
          <w:sz w:val="28"/>
          <w:szCs w:val="28"/>
        </w:rPr>
        <w:t>загадки.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лапти, веретено, деревянная ложка, колокольчик, перьевая ручка, сундучок (чемоданчик).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2. «Путешествие в прошлое утюга».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представления об истории утюга.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историей появления утюга;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представление различных видов утюгов;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ознакомление с различными способами глажения;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русскими народными играми.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знать стихи, сказки, где говорится об утюгах.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Игры, загадки.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рубель, каток, угольный, нагревательный, электрический, паровой утюги, иллюстрации с утюгами.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0EA3" w:rsidRDefault="001857E0" w:rsidP="001857E0">
      <w:pPr>
        <w:jc w:val="center"/>
        <w:rPr>
          <w:b/>
          <w:sz w:val="28"/>
          <w:szCs w:val="28"/>
        </w:rPr>
      </w:pPr>
      <w:r w:rsidRPr="009C0EA3">
        <w:rPr>
          <w:b/>
          <w:sz w:val="28"/>
          <w:szCs w:val="28"/>
        </w:rPr>
        <w:t>3. «Русский народный костюм»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b/>
          <w:sz w:val="28"/>
          <w:szCs w:val="28"/>
        </w:rPr>
        <w:t xml:space="preserve">Цель занятия: </w:t>
      </w:r>
      <w:r w:rsidRPr="009C0EA3">
        <w:rPr>
          <w:sz w:val="28"/>
          <w:szCs w:val="28"/>
        </w:rPr>
        <w:t>формировать представление детей об истории русского костюма.</w:t>
      </w:r>
    </w:p>
    <w:p w:rsidR="001857E0" w:rsidRPr="009C0EA3" w:rsidRDefault="001857E0" w:rsidP="001857E0">
      <w:pPr>
        <w:jc w:val="both"/>
        <w:rPr>
          <w:b/>
          <w:sz w:val="28"/>
          <w:szCs w:val="28"/>
        </w:rPr>
      </w:pPr>
      <w:r w:rsidRPr="009C0EA3">
        <w:rPr>
          <w:b/>
          <w:sz w:val="28"/>
          <w:szCs w:val="28"/>
        </w:rPr>
        <w:t>Задачи: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sz w:val="28"/>
          <w:szCs w:val="28"/>
        </w:rPr>
        <w:t>- познакомить детей с русским костюмом;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sz w:val="28"/>
          <w:szCs w:val="28"/>
        </w:rPr>
        <w:t>- способствовать развитию интереса в изучении культуры русского народа;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sz w:val="28"/>
          <w:szCs w:val="28"/>
        </w:rPr>
        <w:t xml:space="preserve">- воспитывать чувство любви к Родине, гордости за свой народ, за его культуру. </w:t>
      </w:r>
    </w:p>
    <w:p w:rsidR="001857E0" w:rsidRPr="009C0EA3" w:rsidRDefault="001857E0" w:rsidP="001857E0">
      <w:pPr>
        <w:jc w:val="both"/>
        <w:rPr>
          <w:i/>
          <w:sz w:val="28"/>
          <w:szCs w:val="28"/>
        </w:rPr>
      </w:pPr>
      <w:r w:rsidRPr="009C0EA3">
        <w:rPr>
          <w:i/>
          <w:sz w:val="28"/>
          <w:szCs w:val="28"/>
        </w:rPr>
        <w:t>Предварительная подготовка: чтение сказок с иллюстрациями в русских народных костюмах, знать частушки и народные песни.</w:t>
      </w:r>
    </w:p>
    <w:p w:rsidR="001857E0" w:rsidRPr="009C0EA3" w:rsidRDefault="001857E0" w:rsidP="001857E0">
      <w:pPr>
        <w:jc w:val="both"/>
        <w:rPr>
          <w:b/>
          <w:i/>
          <w:sz w:val="28"/>
          <w:szCs w:val="28"/>
        </w:rPr>
      </w:pPr>
      <w:r w:rsidRPr="009C0EA3">
        <w:rPr>
          <w:b/>
          <w:i/>
          <w:sz w:val="28"/>
          <w:szCs w:val="28"/>
        </w:rPr>
        <w:t>Загадки.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0EA3">
        <w:rPr>
          <w:i/>
          <w:sz w:val="28"/>
          <w:szCs w:val="28"/>
        </w:rPr>
        <w:t xml:space="preserve"> </w:t>
      </w:r>
      <w:r w:rsidRPr="009C0EA3">
        <w:rPr>
          <w:b/>
          <w:i/>
          <w:sz w:val="28"/>
          <w:szCs w:val="28"/>
        </w:rPr>
        <w:t>Экспонаты музея: сарафан, рубаха, пояс, порты, косоворотка.</w:t>
      </w:r>
    </w:p>
    <w:p w:rsidR="001857E0" w:rsidRDefault="001857E0" w:rsidP="001857E0">
      <w:pPr>
        <w:jc w:val="both"/>
        <w:rPr>
          <w:b/>
          <w:i/>
          <w:sz w:val="28"/>
          <w:szCs w:val="28"/>
        </w:rPr>
      </w:pPr>
    </w:p>
    <w:p w:rsidR="001857E0" w:rsidRDefault="001857E0" w:rsidP="001857E0">
      <w:pPr>
        <w:jc w:val="both"/>
        <w:rPr>
          <w:b/>
          <w:i/>
          <w:sz w:val="28"/>
          <w:szCs w:val="28"/>
        </w:rPr>
      </w:pPr>
    </w:p>
    <w:p w:rsidR="001857E0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2637" w:rsidRDefault="001857E0" w:rsidP="001857E0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«Истори</w:t>
      </w:r>
      <w:r>
        <w:rPr>
          <w:b/>
          <w:sz w:val="28"/>
          <w:szCs w:val="28"/>
        </w:rPr>
        <w:t>я</w:t>
      </w:r>
      <w:r w:rsidRPr="009C2637">
        <w:rPr>
          <w:b/>
          <w:sz w:val="28"/>
          <w:szCs w:val="28"/>
        </w:rPr>
        <w:t xml:space="preserve"> бабушки Лампы»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расширить представление детей об электрической лампочке.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вызвать интерес к прошлому этого предмета;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активизировать словарь детей словами: очаг, лучина, керосиновая лампа.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Предварительной подготовки не требуется.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Загадки.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светец, лучина, подсвечник, свеча, керосиновая лампа, настольная лампа, иллюстрации).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5. «</w:t>
      </w:r>
      <w:r>
        <w:rPr>
          <w:b/>
          <w:sz w:val="28"/>
          <w:szCs w:val="28"/>
        </w:rPr>
        <w:t>Глиняный горшочек</w:t>
      </w:r>
      <w:r w:rsidRPr="009C2637">
        <w:rPr>
          <w:b/>
          <w:sz w:val="28"/>
          <w:szCs w:val="28"/>
        </w:rPr>
        <w:t>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 xml:space="preserve">заинтересовать детей русскими </w:t>
      </w:r>
      <w:r>
        <w:rPr>
          <w:sz w:val="28"/>
          <w:szCs w:val="28"/>
        </w:rPr>
        <w:t xml:space="preserve">традициями </w:t>
      </w:r>
      <w:r w:rsidRPr="009C2637">
        <w:rPr>
          <w:sz w:val="28"/>
          <w:szCs w:val="28"/>
        </w:rPr>
        <w:t>через знакомство с первой глиняной посудой.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</w:t>
      </w:r>
      <w:r>
        <w:rPr>
          <w:sz w:val="28"/>
          <w:szCs w:val="28"/>
        </w:rPr>
        <w:t>научить различать и правильно называть глиняную посуду, используемую в быту древней Руси</w:t>
      </w:r>
      <w:r w:rsidRPr="009C2637">
        <w:rPr>
          <w:sz w:val="28"/>
          <w:szCs w:val="28"/>
        </w:rPr>
        <w:t>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познакомить детей </w:t>
      </w:r>
      <w:r>
        <w:rPr>
          <w:sz w:val="28"/>
          <w:szCs w:val="28"/>
        </w:rPr>
        <w:t>с назначением разных видов глиняной посуды.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прочитать сказки, в которых изделия из глины.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Игра, загадки.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Экспонаты музея: </w:t>
      </w:r>
      <w:r>
        <w:rPr>
          <w:b/>
          <w:i/>
          <w:sz w:val="28"/>
          <w:szCs w:val="28"/>
        </w:rPr>
        <w:t xml:space="preserve">глиняный </w:t>
      </w:r>
      <w:r w:rsidRPr="009C2637">
        <w:rPr>
          <w:b/>
          <w:i/>
          <w:sz w:val="28"/>
          <w:szCs w:val="28"/>
        </w:rPr>
        <w:t xml:space="preserve">горшок, кринка, корчага, кувшин, </w:t>
      </w:r>
      <w:r>
        <w:rPr>
          <w:b/>
          <w:i/>
          <w:sz w:val="28"/>
          <w:szCs w:val="28"/>
        </w:rPr>
        <w:t xml:space="preserve">береста, </w:t>
      </w:r>
      <w:r w:rsidRPr="009C2637">
        <w:rPr>
          <w:b/>
          <w:i/>
          <w:sz w:val="28"/>
          <w:szCs w:val="28"/>
        </w:rPr>
        <w:t>игрушки, сувениры, кирпич, иллюстрации.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2637" w:rsidRDefault="001857E0" w:rsidP="001857E0">
      <w:pPr>
        <w:ind w:left="360"/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6. «Чаепитие на Руси»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приобщение детей к традициям русского народа.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легендой появления чая;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и историей возникновения и появления самовара на Руси;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традициями чаепития;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знать загадки, пословицы и поговорки о самоваре, чае.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Если занятие проходят с чаепитием, необходимо накрыть столы к чаю, на столе должны быть кусковой сахар и баранки.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Игры, загадки, пословицы, поговорки.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самовар, щипцы для сахара, заварочный чайник, стакан с подстаканником, чашка с блюдцем, сапог, коробочка для чая, иллюстрации с самоварами.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7. «</w:t>
      </w:r>
      <w:r>
        <w:rPr>
          <w:b/>
          <w:sz w:val="28"/>
          <w:szCs w:val="28"/>
        </w:rPr>
        <w:t>Старинная игрушка</w:t>
      </w:r>
      <w:r w:rsidRPr="009C2637">
        <w:rPr>
          <w:b/>
          <w:sz w:val="28"/>
          <w:szCs w:val="28"/>
        </w:rPr>
        <w:t>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интереса и понимания народных традиций</w:t>
      </w:r>
      <w:r>
        <w:rPr>
          <w:sz w:val="28"/>
          <w:szCs w:val="28"/>
        </w:rPr>
        <w:t>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 </w:t>
      </w:r>
      <w:r>
        <w:rPr>
          <w:sz w:val="28"/>
          <w:szCs w:val="28"/>
        </w:rPr>
        <w:t>знакомство детей с историей игрушки и обычаями старины;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куклами-оберегами;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Предварительной подготовки не требуется.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lastRenderedPageBreak/>
        <w:t>Игры.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кукла «</w:t>
      </w:r>
      <w:proofErr w:type="spellStart"/>
      <w:r w:rsidRPr="009C2637">
        <w:rPr>
          <w:b/>
          <w:i/>
          <w:sz w:val="28"/>
          <w:szCs w:val="28"/>
        </w:rPr>
        <w:t>Крупеничка</w:t>
      </w:r>
      <w:proofErr w:type="spellEnd"/>
      <w:r w:rsidRPr="009C2637">
        <w:rPr>
          <w:b/>
          <w:i/>
          <w:sz w:val="28"/>
          <w:szCs w:val="28"/>
        </w:rPr>
        <w:t>», «Кормилица», соломенная кукла, «Коза», «Помощница», «Петрушка», «Матрешка».</w:t>
      </w:r>
    </w:p>
    <w:p w:rsidR="001857E0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0EA3" w:rsidRDefault="001857E0" w:rsidP="001857E0">
      <w:pPr>
        <w:jc w:val="center"/>
        <w:rPr>
          <w:b/>
          <w:sz w:val="28"/>
          <w:szCs w:val="28"/>
        </w:rPr>
      </w:pPr>
      <w:r w:rsidRPr="009C0EA3">
        <w:rPr>
          <w:b/>
          <w:sz w:val="28"/>
          <w:szCs w:val="28"/>
        </w:rPr>
        <w:t>8. «Бабушкин сундук»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b/>
          <w:sz w:val="28"/>
          <w:szCs w:val="28"/>
        </w:rPr>
        <w:t xml:space="preserve">Цель занятия: </w:t>
      </w:r>
      <w:r w:rsidRPr="009C0EA3">
        <w:rPr>
          <w:sz w:val="28"/>
          <w:szCs w:val="28"/>
        </w:rPr>
        <w:t>приобщение детей к истокам русской народной культуры через знакомство с предметами народного творчества.</w:t>
      </w:r>
    </w:p>
    <w:p w:rsidR="001857E0" w:rsidRPr="009C0EA3" w:rsidRDefault="001857E0" w:rsidP="001857E0">
      <w:pPr>
        <w:jc w:val="both"/>
        <w:rPr>
          <w:b/>
          <w:sz w:val="28"/>
          <w:szCs w:val="28"/>
        </w:rPr>
      </w:pPr>
      <w:r w:rsidRPr="009C0EA3">
        <w:rPr>
          <w:b/>
          <w:sz w:val="28"/>
          <w:szCs w:val="28"/>
        </w:rPr>
        <w:t>Задачи: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sz w:val="28"/>
          <w:szCs w:val="28"/>
        </w:rPr>
        <w:t>- знакомство детей с предметами старины;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sz w:val="28"/>
          <w:szCs w:val="28"/>
        </w:rPr>
        <w:t>- поддержание интереса к русской культуре;</w:t>
      </w:r>
    </w:p>
    <w:p w:rsidR="001857E0" w:rsidRPr="009C0EA3" w:rsidRDefault="001857E0" w:rsidP="001857E0">
      <w:pPr>
        <w:jc w:val="both"/>
        <w:rPr>
          <w:sz w:val="28"/>
          <w:szCs w:val="28"/>
        </w:rPr>
      </w:pPr>
      <w:r w:rsidRPr="009C0EA3">
        <w:rPr>
          <w:sz w:val="28"/>
          <w:szCs w:val="28"/>
        </w:rPr>
        <w:t>- воспитание любви и уважения к русскому народу.</w:t>
      </w:r>
    </w:p>
    <w:p w:rsidR="001857E0" w:rsidRPr="009C0EA3" w:rsidRDefault="001857E0" w:rsidP="001857E0">
      <w:pPr>
        <w:jc w:val="both"/>
        <w:rPr>
          <w:i/>
          <w:sz w:val="28"/>
          <w:szCs w:val="28"/>
        </w:rPr>
      </w:pPr>
      <w:r w:rsidRPr="009C0EA3">
        <w:rPr>
          <w:i/>
          <w:sz w:val="28"/>
          <w:szCs w:val="28"/>
        </w:rPr>
        <w:t>Предварительной подготовки не требуется.</w:t>
      </w:r>
    </w:p>
    <w:p w:rsidR="001857E0" w:rsidRPr="009C0EA3" w:rsidRDefault="001857E0" w:rsidP="001857E0">
      <w:pPr>
        <w:jc w:val="both"/>
        <w:rPr>
          <w:b/>
          <w:i/>
          <w:sz w:val="28"/>
          <w:szCs w:val="28"/>
        </w:rPr>
      </w:pPr>
      <w:r w:rsidRPr="009C0EA3">
        <w:rPr>
          <w:b/>
          <w:i/>
          <w:sz w:val="28"/>
          <w:szCs w:val="28"/>
        </w:rPr>
        <w:t>Игры.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0EA3">
        <w:rPr>
          <w:b/>
          <w:i/>
          <w:sz w:val="28"/>
          <w:szCs w:val="28"/>
        </w:rPr>
        <w:t>Экспонаты музея: старинная фотография, кукла из льняных ниток, кольцо, веретено, рушник, берестяные бусы, расписные пасхальные яйца, сундучок.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9. «Животный мир» (занятие проводится в музее)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расширить представление детей о диких животных.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познакомить детей с внешним видом животных, повадках, месте обитания;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воспитывать у детей гуманное отношение к лесу и его обитателям.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чтение книг о животных.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Игры, загадки.  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Занятия проходят в зале музея «Животный мир Режевского района», где находятся чучела животных.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 xml:space="preserve">. </w:t>
      </w: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  <w:bookmarkStart w:id="0" w:name="_GoBack"/>
      <w:bookmarkEnd w:id="0"/>
    </w:p>
    <w:sectPr w:rsidR="0018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B1049"/>
    <w:multiLevelType w:val="hybridMultilevel"/>
    <w:tmpl w:val="6CB86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3B5CC9"/>
    <w:multiLevelType w:val="hybridMultilevel"/>
    <w:tmpl w:val="31329B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2638B"/>
    <w:multiLevelType w:val="hybridMultilevel"/>
    <w:tmpl w:val="CFAA65EE"/>
    <w:lvl w:ilvl="0" w:tplc="ECD0A6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5F"/>
    <w:rsid w:val="001857E0"/>
    <w:rsid w:val="0025664C"/>
    <w:rsid w:val="007F773F"/>
    <w:rsid w:val="009236A9"/>
    <w:rsid w:val="00FB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D10E8-3605-47F9-8CD8-9F5BD185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7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3693</Characters>
  <Application>Microsoft Office Word</Application>
  <DocSecurity>0</DocSecurity>
  <Lines>30</Lines>
  <Paragraphs>8</Paragraphs>
  <ScaleCrop>false</ScaleCrop>
  <Company>OEM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2024-11-25T07:12:00Z</dcterms:created>
  <dcterms:modified xsi:type="dcterms:W3CDTF">2024-11-25T07:15:00Z</dcterms:modified>
</cp:coreProperties>
</file>